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9B99" w14:textId="77777777" w:rsidR="00145404" w:rsidRDefault="001454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B5093C" w14:textId="77777777" w:rsidR="00145404" w:rsidRDefault="001454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015AB" w14:textId="77777777" w:rsidR="00145404" w:rsidRDefault="0014540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4ABC16EA" w14:textId="21F4DBB0" w:rsidR="00DE7623" w:rsidRPr="00DE7623" w:rsidRDefault="00910781" w:rsidP="00DE7623">
      <w:pPr>
        <w:pStyle w:val="BodyText"/>
        <w:rPr>
          <w:rFonts w:asciiTheme="minorHAnsi" w:hAnsiTheme="minorHAnsi"/>
          <w:b/>
        </w:rPr>
      </w:pPr>
      <w:r w:rsidRPr="00DE7623">
        <w:rPr>
          <w:rFonts w:asciiTheme="minorHAnsi" w:hAnsiTheme="minorHAnsi"/>
          <w:b/>
        </w:rPr>
        <w:t xml:space="preserve">BCFA </w:t>
      </w:r>
      <w:r w:rsidR="0019722B">
        <w:rPr>
          <w:rFonts w:asciiTheme="minorHAnsi" w:hAnsiTheme="minorHAnsi"/>
          <w:b/>
        </w:rPr>
        <w:t>CODE OF CONDUCT</w:t>
      </w:r>
    </w:p>
    <w:p w14:paraId="2CC7E806" w14:textId="77777777" w:rsidR="00DE7623" w:rsidRDefault="00DE7623" w:rsidP="00DE7623">
      <w:pPr>
        <w:pStyle w:val="BodyText"/>
        <w:rPr>
          <w:rFonts w:asciiTheme="minorHAnsi" w:hAnsiTheme="minorHAnsi"/>
        </w:rPr>
      </w:pPr>
    </w:p>
    <w:p w14:paraId="0C1CFFEE" w14:textId="77777777" w:rsidR="00145404" w:rsidRPr="00DE7623" w:rsidRDefault="00910781" w:rsidP="00DE7623">
      <w:pPr>
        <w:pStyle w:val="BodyText"/>
        <w:rPr>
          <w:rFonts w:asciiTheme="minorHAnsi" w:hAnsiTheme="minorHAnsi"/>
          <w:b/>
        </w:rPr>
      </w:pPr>
      <w:r w:rsidRPr="00DE7623">
        <w:rPr>
          <w:rFonts w:asciiTheme="minorHAnsi" w:hAnsiTheme="minorHAnsi"/>
          <w:b/>
        </w:rPr>
        <w:t>POLICY STATEMENT</w:t>
      </w:r>
      <w:r w:rsidR="00DE7623" w:rsidRPr="00DE7623">
        <w:rPr>
          <w:rFonts w:asciiTheme="minorHAnsi" w:hAnsiTheme="minorHAnsi"/>
          <w:b/>
        </w:rPr>
        <w:t>:</w:t>
      </w:r>
    </w:p>
    <w:p w14:paraId="4F930774" w14:textId="77777777" w:rsidR="00DE7623" w:rsidRPr="00DE7623" w:rsidRDefault="00DE7623" w:rsidP="00DE7623">
      <w:pPr>
        <w:pStyle w:val="BodyText"/>
        <w:rPr>
          <w:rFonts w:asciiTheme="minorHAnsi" w:hAnsiTheme="minorHAnsi"/>
        </w:rPr>
      </w:pPr>
    </w:p>
    <w:p w14:paraId="5691DD9B" w14:textId="5C457D88" w:rsidR="00DE7623" w:rsidRDefault="00910781" w:rsidP="00DE7623">
      <w:pPr>
        <w:pStyle w:val="BodyText"/>
        <w:rPr>
          <w:rFonts w:asciiTheme="minorHAnsi" w:hAnsiTheme="minorHAnsi"/>
        </w:rPr>
      </w:pPr>
      <w:r w:rsidRPr="00DE7623">
        <w:rPr>
          <w:rFonts w:asciiTheme="minorHAnsi" w:hAnsiTheme="minorHAnsi"/>
        </w:rPr>
        <w:t>The British Columbia Fencing Federation (BCFA) is committed to providing an environment in which all individuals are treated with respect and</w:t>
      </w:r>
      <w:r w:rsidR="00DE7623">
        <w:rPr>
          <w:rFonts w:asciiTheme="minorHAnsi" w:hAnsiTheme="minorHAnsi"/>
        </w:rPr>
        <w:t xml:space="preserve"> </w:t>
      </w:r>
      <w:r w:rsidRPr="00DE7623">
        <w:rPr>
          <w:rFonts w:asciiTheme="minorHAnsi" w:hAnsiTheme="minorHAnsi"/>
        </w:rPr>
        <w:t xml:space="preserve">dignity and which prohibits discriminatory practices. The BCFA is committed to providing a sport environment free of </w:t>
      </w:r>
      <w:r w:rsidR="00DE7623">
        <w:rPr>
          <w:rFonts w:asciiTheme="minorHAnsi" w:hAnsiTheme="minorHAnsi"/>
        </w:rPr>
        <w:t xml:space="preserve">discrimination and/or </w:t>
      </w:r>
      <w:r w:rsidR="001064C5">
        <w:rPr>
          <w:rFonts w:asciiTheme="minorHAnsi" w:hAnsiTheme="minorHAnsi"/>
        </w:rPr>
        <w:t xml:space="preserve">abuse and </w:t>
      </w:r>
      <w:r w:rsidRPr="00DE7623">
        <w:rPr>
          <w:rFonts w:asciiTheme="minorHAnsi" w:hAnsiTheme="minorHAnsi"/>
        </w:rPr>
        <w:t xml:space="preserve">harassment on the basis of </w:t>
      </w:r>
      <w:r w:rsidR="00DE7623">
        <w:rPr>
          <w:rFonts w:asciiTheme="minorHAnsi" w:hAnsiTheme="minorHAnsi"/>
        </w:rPr>
        <w:t xml:space="preserve">any grounds protected under the Canadian Human Rights Act. </w:t>
      </w:r>
      <w:r w:rsidR="0019722B">
        <w:rPr>
          <w:rFonts w:asciiTheme="minorHAnsi" w:hAnsiTheme="minorHAnsi"/>
        </w:rPr>
        <w:t xml:space="preserve">As such the BCFA requires all members, member clubs, participants, </w:t>
      </w:r>
      <w:proofErr w:type="gramStart"/>
      <w:r w:rsidR="0019722B">
        <w:rPr>
          <w:rFonts w:asciiTheme="minorHAnsi" w:hAnsiTheme="minorHAnsi"/>
        </w:rPr>
        <w:t>volunteers</w:t>
      </w:r>
      <w:proofErr w:type="gramEnd"/>
      <w:r w:rsidR="0019722B">
        <w:rPr>
          <w:rFonts w:asciiTheme="minorHAnsi" w:hAnsiTheme="minorHAnsi"/>
        </w:rPr>
        <w:t xml:space="preserve"> and parents to abide by the code of conducts as described by the British Columbia Universal code of conduct and the Canadian Fencing Federation.</w:t>
      </w:r>
    </w:p>
    <w:p w14:paraId="34EF75CD" w14:textId="77777777" w:rsidR="00DE7623" w:rsidRDefault="00DE7623" w:rsidP="00DE7623">
      <w:pPr>
        <w:pStyle w:val="BodyText"/>
        <w:rPr>
          <w:rFonts w:asciiTheme="minorHAnsi" w:hAnsiTheme="minorHAnsi"/>
          <w:b/>
        </w:rPr>
      </w:pPr>
    </w:p>
    <w:p w14:paraId="22018097" w14:textId="77777777" w:rsidR="0019722B" w:rsidRDefault="0019722B" w:rsidP="0019722B">
      <w:pPr>
        <w:pStyle w:val="BodyTex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POLICY:</w:t>
      </w:r>
    </w:p>
    <w:p w14:paraId="050BC76F" w14:textId="7BA634D3" w:rsidR="0019722B" w:rsidRDefault="0019722B" w:rsidP="00DE7623">
      <w:pPr>
        <w:pStyle w:val="BodyText"/>
        <w:rPr>
          <w:rFonts w:asciiTheme="minorHAnsi" w:hAnsiTheme="minorHAnsi"/>
          <w:b/>
        </w:rPr>
      </w:pPr>
    </w:p>
    <w:p w14:paraId="2C8F41C7" w14:textId="75B46C45" w:rsidR="0019722B" w:rsidRDefault="0019722B" w:rsidP="0019722B">
      <w:pPr>
        <w:pStyle w:val="BodyTex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The BCFA</w:t>
      </w:r>
      <w:r w:rsidRPr="00DE7623">
        <w:rPr>
          <w:rFonts w:asciiTheme="minorHAnsi" w:hAnsiTheme="minorHAnsi"/>
        </w:rPr>
        <w:t xml:space="preserve"> policy applies to all directors, officers, employees, volunteers, coaches, athletes, officials, and members of the </w:t>
      </w:r>
      <w:r>
        <w:rPr>
          <w:rFonts w:asciiTheme="minorHAnsi" w:hAnsiTheme="minorHAnsi"/>
        </w:rPr>
        <w:t>BCFA or BCFA member clubs, and may be extended to family members of the above and spectators at BCFA or member club sanctioned events</w:t>
      </w:r>
      <w:r>
        <w:rPr>
          <w:rFonts w:asciiTheme="minorHAnsi" w:hAnsiTheme="minorHAnsi"/>
        </w:rPr>
        <w:t xml:space="preserve">. </w:t>
      </w:r>
    </w:p>
    <w:p w14:paraId="25AA7766" w14:textId="17B33FED" w:rsidR="00BA3418" w:rsidRDefault="00BA3418" w:rsidP="0019722B">
      <w:pPr>
        <w:pStyle w:val="BodyText"/>
        <w:ind w:left="0"/>
        <w:rPr>
          <w:rFonts w:asciiTheme="minorHAnsi" w:hAnsiTheme="minorHAnsi"/>
        </w:rPr>
      </w:pPr>
    </w:p>
    <w:p w14:paraId="52A81F98" w14:textId="5CF8B007" w:rsidR="00BA3418" w:rsidRDefault="00BA3418" w:rsidP="0019722B">
      <w:pPr>
        <w:pStyle w:val="BodyTex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All persons included in any category above are expected to be familiar with and abide by the following codes:</w:t>
      </w:r>
    </w:p>
    <w:p w14:paraId="424056FB" w14:textId="3955C236" w:rsidR="0019722B" w:rsidRDefault="0019722B" w:rsidP="0019722B">
      <w:pPr>
        <w:pStyle w:val="BodyText"/>
        <w:ind w:left="0"/>
        <w:rPr>
          <w:rFonts w:asciiTheme="minorHAnsi" w:hAnsiTheme="minorHAnsi"/>
        </w:rPr>
      </w:pPr>
    </w:p>
    <w:p w14:paraId="2A086218" w14:textId="79619155" w:rsidR="0019722B" w:rsidRDefault="0019722B" w:rsidP="0019722B">
      <w:pPr>
        <w:pStyle w:val="BodyText"/>
        <w:ind w:left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APPLICABLE CODES:</w:t>
      </w:r>
    </w:p>
    <w:p w14:paraId="2F1164D6" w14:textId="4956426E" w:rsidR="0019722B" w:rsidRDefault="0019722B" w:rsidP="0019722B">
      <w:pPr>
        <w:pStyle w:val="BodyText"/>
        <w:ind w:left="0"/>
        <w:rPr>
          <w:rFonts w:asciiTheme="minorHAnsi" w:hAnsiTheme="minorHAnsi"/>
          <w:b/>
          <w:bCs/>
        </w:rPr>
      </w:pPr>
    </w:p>
    <w:p w14:paraId="5EA2FBDA" w14:textId="77777777" w:rsidR="0019722B" w:rsidRPr="0019722B" w:rsidRDefault="0019722B" w:rsidP="0019722B">
      <w:pPr>
        <w:pStyle w:val="BodyText"/>
        <w:ind w:left="0"/>
        <w:rPr>
          <w:rFonts w:asciiTheme="minorHAnsi" w:hAnsiTheme="minorHAnsi"/>
        </w:rPr>
      </w:pPr>
      <w:r w:rsidRPr="0019722B">
        <w:rPr>
          <w:rFonts w:cs="Calibri"/>
          <w:color w:val="262A33"/>
          <w:shd w:val="clear" w:color="auto" w:fill="FFFFFF"/>
        </w:rPr>
        <w:t>The BCFA accepts all language contained in the British Columbia Universal Code of Conduct (BC UCC). A copy of the code is hosted </w:t>
      </w:r>
      <w:hyperlink r:id="rId7" w:tgtFrame="_blank" w:history="1">
        <w:r w:rsidRPr="0019722B">
          <w:rPr>
            <w:rStyle w:val="Hyperlink"/>
            <w:rFonts w:cs="Calibri"/>
            <w:shd w:val="clear" w:color="auto" w:fill="FFFFFF"/>
          </w:rPr>
          <w:t>he</w:t>
        </w:r>
        <w:r w:rsidRPr="0019722B">
          <w:rPr>
            <w:rStyle w:val="Hyperlink"/>
            <w:rFonts w:cs="Calibri"/>
            <w:shd w:val="clear" w:color="auto" w:fill="FFFFFF"/>
          </w:rPr>
          <w:t>r</w:t>
        </w:r>
        <w:r w:rsidRPr="0019722B">
          <w:rPr>
            <w:rStyle w:val="Hyperlink"/>
            <w:rFonts w:cs="Calibri"/>
            <w:shd w:val="clear" w:color="auto" w:fill="FFFFFF"/>
          </w:rPr>
          <w:t>e</w:t>
        </w:r>
      </w:hyperlink>
      <w:r w:rsidRPr="0019722B">
        <w:rPr>
          <w:rFonts w:cs="Calibri"/>
          <w:color w:val="262A33"/>
          <w:shd w:val="clear" w:color="auto" w:fill="FFFFFF"/>
        </w:rPr>
        <w:t>.”</w:t>
      </w:r>
    </w:p>
    <w:p w14:paraId="02B46C14" w14:textId="77777777" w:rsidR="0019722B" w:rsidRDefault="0019722B" w:rsidP="0019722B">
      <w:pPr>
        <w:pStyle w:val="BodyText"/>
        <w:ind w:left="0"/>
        <w:rPr>
          <w:rFonts w:asciiTheme="minorHAnsi" w:hAnsiTheme="minorHAnsi"/>
        </w:rPr>
      </w:pPr>
    </w:p>
    <w:p w14:paraId="0D3F43E4" w14:textId="59E0088A" w:rsidR="0019722B" w:rsidRDefault="0019722B" w:rsidP="0019722B">
      <w:pPr>
        <w:pStyle w:val="BodyTex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The CFF code of conduct and associated policies can be found here:</w:t>
      </w:r>
    </w:p>
    <w:p w14:paraId="15943C02" w14:textId="369500FE" w:rsidR="0019722B" w:rsidRDefault="0019722B" w:rsidP="0019722B">
      <w:pPr>
        <w:pStyle w:val="BodyText"/>
        <w:ind w:left="0"/>
        <w:rPr>
          <w:rFonts w:asciiTheme="minorHAnsi" w:hAnsiTheme="minorHAnsi"/>
        </w:rPr>
      </w:pPr>
      <w:hyperlink r:id="rId8" w:history="1">
        <w:r w:rsidRPr="00632126">
          <w:rPr>
            <w:rStyle w:val="Hyperlink"/>
            <w:rFonts w:asciiTheme="minorHAnsi" w:hAnsiTheme="minorHAnsi"/>
          </w:rPr>
          <w:t>http://fencing.ca/policies/</w:t>
        </w:r>
      </w:hyperlink>
    </w:p>
    <w:p w14:paraId="0D53EDCA" w14:textId="67D605DE" w:rsidR="0019722B" w:rsidRDefault="0019722B" w:rsidP="0019722B">
      <w:pPr>
        <w:pStyle w:val="BodyText"/>
        <w:ind w:left="0"/>
        <w:rPr>
          <w:rFonts w:asciiTheme="minorHAnsi" w:hAnsiTheme="minorHAnsi"/>
        </w:rPr>
      </w:pPr>
    </w:p>
    <w:p w14:paraId="0775C45E" w14:textId="4BFB07AA" w:rsidR="0019722B" w:rsidRDefault="0019722B" w:rsidP="0019722B">
      <w:pPr>
        <w:pStyle w:val="BodyText"/>
        <w:ind w:left="0"/>
        <w:rPr>
          <w:rFonts w:asciiTheme="minorHAnsi" w:hAnsiTheme="minorHAnsi"/>
          <w:b/>
          <w:bCs/>
        </w:rPr>
      </w:pPr>
    </w:p>
    <w:p w14:paraId="7861E377" w14:textId="2B9B77A8" w:rsidR="0019722B" w:rsidRDefault="00BA3418" w:rsidP="0019722B">
      <w:pPr>
        <w:pStyle w:val="BodyText"/>
        <w:ind w:left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EFFECTIVE DATE:</w:t>
      </w:r>
    </w:p>
    <w:p w14:paraId="1E52E9C4" w14:textId="6DDEB966" w:rsidR="00BA3418" w:rsidRDefault="00BA3418" w:rsidP="0019722B">
      <w:pPr>
        <w:pStyle w:val="BodyText"/>
        <w:ind w:left="0"/>
        <w:rPr>
          <w:rFonts w:asciiTheme="minorHAnsi" w:hAnsiTheme="minorHAnsi"/>
          <w:b/>
          <w:bCs/>
        </w:rPr>
      </w:pPr>
    </w:p>
    <w:p w14:paraId="147B7CE9" w14:textId="0F590F3D" w:rsidR="00BA3418" w:rsidRPr="00BA3418" w:rsidRDefault="00BA3418" w:rsidP="0019722B">
      <w:pPr>
        <w:pStyle w:val="BodyTex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This policy is effective October 2021</w:t>
      </w:r>
    </w:p>
    <w:p w14:paraId="33C28B3B" w14:textId="010A8A95" w:rsidR="0019722B" w:rsidRDefault="0019722B" w:rsidP="0019722B">
      <w:pPr>
        <w:pStyle w:val="BodyText"/>
        <w:ind w:left="0"/>
        <w:rPr>
          <w:rFonts w:asciiTheme="minorHAnsi" w:hAnsiTheme="minorHAnsi"/>
        </w:rPr>
      </w:pPr>
    </w:p>
    <w:p w14:paraId="32456DBA" w14:textId="77777777" w:rsidR="0019722B" w:rsidRDefault="0019722B" w:rsidP="00DE7623">
      <w:pPr>
        <w:pStyle w:val="BodyText"/>
        <w:rPr>
          <w:rFonts w:asciiTheme="minorHAnsi" w:hAnsiTheme="minorHAnsi"/>
          <w:b/>
        </w:rPr>
      </w:pPr>
    </w:p>
    <w:p w14:paraId="6F2BBAB2" w14:textId="77777777" w:rsidR="0019722B" w:rsidRDefault="0019722B" w:rsidP="00DE7623">
      <w:pPr>
        <w:pStyle w:val="BodyText"/>
        <w:rPr>
          <w:rFonts w:asciiTheme="minorHAnsi" w:hAnsiTheme="minorHAnsi"/>
          <w:b/>
        </w:rPr>
      </w:pPr>
    </w:p>
    <w:p w14:paraId="64F7B756" w14:textId="4B85E25F" w:rsidR="00536934" w:rsidRDefault="00536934">
      <w:pPr>
        <w:rPr>
          <w:rFonts w:eastAsia="Calibri"/>
          <w:sz w:val="24"/>
          <w:szCs w:val="24"/>
        </w:rPr>
      </w:pPr>
    </w:p>
    <w:p w14:paraId="0E41487E" w14:textId="77777777" w:rsidR="00536934" w:rsidRDefault="00536934" w:rsidP="00DE7623">
      <w:pPr>
        <w:pStyle w:val="BodyText"/>
        <w:rPr>
          <w:rFonts w:asciiTheme="minorHAnsi" w:hAnsiTheme="minorHAnsi"/>
        </w:rPr>
      </w:pPr>
    </w:p>
    <w:sectPr w:rsidR="00536934">
      <w:headerReference w:type="default" r:id="rId9"/>
      <w:pgSz w:w="12240" w:h="15840"/>
      <w:pgMar w:top="1640" w:right="1300" w:bottom="1780" w:left="1300" w:header="722" w:footer="1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AEC5" w14:textId="77777777" w:rsidR="006C1B81" w:rsidRDefault="006C1B81">
      <w:r>
        <w:separator/>
      </w:r>
    </w:p>
  </w:endnote>
  <w:endnote w:type="continuationSeparator" w:id="0">
    <w:p w14:paraId="28863152" w14:textId="77777777" w:rsidR="006C1B81" w:rsidRDefault="006C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BC2C" w14:textId="77777777" w:rsidR="006C1B81" w:rsidRDefault="006C1B81">
      <w:r>
        <w:separator/>
      </w:r>
    </w:p>
  </w:footnote>
  <w:footnote w:type="continuationSeparator" w:id="0">
    <w:p w14:paraId="20EA29E1" w14:textId="77777777" w:rsidR="006C1B81" w:rsidRDefault="006C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668F" w14:textId="77777777" w:rsidR="00145404" w:rsidRDefault="00DC78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36AAEE98" wp14:editId="5690133C">
              <wp:simplePos x="0" y="0"/>
              <wp:positionH relativeFrom="page">
                <wp:posOffset>2370455</wp:posOffset>
              </wp:positionH>
              <wp:positionV relativeFrom="page">
                <wp:posOffset>458470</wp:posOffset>
              </wp:positionV>
              <wp:extent cx="3020060" cy="598170"/>
              <wp:effectExtent l="0" t="127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D2B7" w14:textId="77777777" w:rsidR="00145404" w:rsidRDefault="00910781">
                          <w:pPr>
                            <w:spacing w:line="334" w:lineRule="exact"/>
                            <w:jc w:val="center"/>
                            <w:rPr>
                              <w:rFonts w:ascii="Book Antiqua" w:eastAsia="Book Antiqua" w:hAnsi="Book Antiqua" w:cs="Book Antiqua"/>
                              <w:sz w:val="28"/>
                              <w:szCs w:val="28"/>
                            </w:rPr>
                          </w:pPr>
                          <w:r w:rsidRPr="00DC781C">
                            <w:rPr>
                              <w:rFonts w:ascii="Book Antiqua"/>
                              <w:b/>
                              <w:color w:val="9A9A9A"/>
                              <w:spacing w:val="2"/>
                              <w:position w:val="2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proofErr w:type="spellStart"/>
                          <w:r>
                            <w:rPr>
                              <w:rFonts w:ascii="Book Antiqua"/>
                              <w:color w:val="9A9A9A"/>
                              <w:spacing w:val="2"/>
                              <w:sz w:val="28"/>
                            </w:rPr>
                            <w:t>ritish</w:t>
                          </w:r>
                          <w:proofErr w:type="spellEnd"/>
                          <w:r>
                            <w:rPr>
                              <w:rFonts w:ascii="Book Antiqua"/>
                              <w:color w:val="9A9A9A"/>
                              <w:spacing w:val="-20"/>
                              <w:sz w:val="28"/>
                            </w:rPr>
                            <w:t xml:space="preserve"> </w:t>
                          </w:r>
                          <w:r w:rsidRPr="00DC781C">
                            <w:rPr>
                              <w:rFonts w:ascii="Book Antiqua"/>
                              <w:b/>
                              <w:color w:val="9A9A9A"/>
                              <w:spacing w:val="1"/>
                              <w:position w:val="2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proofErr w:type="spellStart"/>
                          <w:r>
                            <w:rPr>
                              <w:rFonts w:ascii="Book Antiqua"/>
                              <w:color w:val="9A9A9A"/>
                              <w:spacing w:val="1"/>
                              <w:sz w:val="28"/>
                            </w:rPr>
                            <w:t>olumbia</w:t>
                          </w:r>
                          <w:proofErr w:type="spellEnd"/>
                          <w:r>
                            <w:rPr>
                              <w:rFonts w:ascii="Book Antiqua"/>
                              <w:color w:val="9A9A9A"/>
                              <w:spacing w:val="-19"/>
                              <w:sz w:val="28"/>
                            </w:rPr>
                            <w:t xml:space="preserve"> </w:t>
                          </w:r>
                          <w:r w:rsidRPr="00DC781C">
                            <w:rPr>
                              <w:rFonts w:ascii="Book Antiqua"/>
                              <w:b/>
                              <w:color w:val="9A9A9A"/>
                              <w:spacing w:val="1"/>
                              <w:position w:val="2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ascii="Book Antiqua"/>
                              <w:color w:val="9A9A9A"/>
                              <w:spacing w:val="1"/>
                              <w:sz w:val="28"/>
                            </w:rPr>
                            <w:t>encing</w:t>
                          </w:r>
                          <w:proofErr w:type="spellEnd"/>
                          <w:r>
                            <w:rPr>
                              <w:rFonts w:ascii="Book Antiqua"/>
                              <w:color w:val="9A9A9A"/>
                              <w:spacing w:val="-20"/>
                              <w:sz w:val="28"/>
                            </w:rPr>
                            <w:t xml:space="preserve"> </w:t>
                          </w:r>
                          <w:r w:rsidRPr="00DC781C">
                            <w:rPr>
                              <w:rFonts w:ascii="Book Antiqua"/>
                              <w:b/>
                              <w:color w:val="9A9A9A"/>
                              <w:spacing w:val="1"/>
                              <w:position w:val="2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proofErr w:type="spellStart"/>
                          <w:r>
                            <w:rPr>
                              <w:rFonts w:ascii="Book Antiqua"/>
                              <w:color w:val="9A9A9A"/>
                              <w:spacing w:val="1"/>
                              <w:sz w:val="28"/>
                            </w:rPr>
                            <w:t>ssociation</w:t>
                          </w:r>
                          <w:proofErr w:type="spellEnd"/>
                        </w:p>
                        <w:p w14:paraId="3526A23A" w14:textId="77777777" w:rsidR="00145404" w:rsidRDefault="00BA3418">
                          <w:pPr>
                            <w:pStyle w:val="BodyText"/>
                            <w:ind w:left="13"/>
                            <w:jc w:val="center"/>
                            <w:rPr>
                              <w:rFonts w:ascii="Book Antiqua" w:eastAsia="Book Antiqua" w:hAnsi="Book Antiqua" w:cs="Book Antiqua"/>
                            </w:rPr>
                          </w:pPr>
                          <w:hyperlink r:id="rId1">
                            <w:r w:rsidR="00910781">
                              <w:rPr>
                                <w:rFonts w:ascii="Book Antiqua"/>
                                <w:color w:val="9A9A9A"/>
                                <w:spacing w:val="-1"/>
                              </w:rPr>
                              <w:t>www.fencing.bc.ca</w:t>
                            </w:r>
                          </w:hyperlink>
                        </w:p>
                        <w:p w14:paraId="262A6CB4" w14:textId="77777777" w:rsidR="00145404" w:rsidRDefault="00910781">
                          <w:pPr>
                            <w:pStyle w:val="BodyText"/>
                            <w:spacing w:before="1"/>
                            <w:ind w:left="15"/>
                            <w:jc w:val="center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9A9A9A"/>
                              <w:spacing w:val="-1"/>
                            </w:rPr>
                            <w:t>Email:</w:t>
                          </w:r>
                          <w:r>
                            <w:rPr>
                              <w:rFonts w:ascii="Book Antiqua"/>
                              <w:color w:val="9A9A9A"/>
                              <w:spacing w:val="-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Book Antiqua"/>
                                <w:color w:val="9A9A9A"/>
                                <w:spacing w:val="-1"/>
                              </w:rPr>
                              <w:t>president.bcfa@gmail.com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AEE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65pt;margin-top:36.1pt;width:237.8pt;height:47.1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" filled="f" stroked="f">
              <v:textbox inset="0,0,0,0">
                <w:txbxContent>
                  <w:p w14:paraId="703ED2B7" w14:textId="77777777" w:rsidR="00145404" w:rsidRDefault="00910781">
                    <w:pPr>
                      <w:spacing w:line="334" w:lineRule="exact"/>
                      <w:jc w:val="center"/>
                      <w:rPr>
                        <w:rFonts w:ascii="Book Antiqua" w:eastAsia="Book Antiqua" w:hAnsi="Book Antiqua" w:cs="Book Antiqua"/>
                        <w:sz w:val="28"/>
                        <w:szCs w:val="28"/>
                      </w:rPr>
                    </w:pPr>
                    <w:r w:rsidRPr="00DC781C">
                      <w:rPr>
                        <w:rFonts w:ascii="Book Antiqua"/>
                        <w:b/>
                        <w:color w:val="9A9A9A"/>
                        <w:spacing w:val="2"/>
                        <w:position w:val="2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proofErr w:type="spellStart"/>
                    <w:r>
                      <w:rPr>
                        <w:rFonts w:ascii="Book Antiqua"/>
                        <w:color w:val="9A9A9A"/>
                        <w:spacing w:val="2"/>
                        <w:sz w:val="28"/>
                      </w:rPr>
                      <w:t>ritish</w:t>
                    </w:r>
                    <w:proofErr w:type="spellEnd"/>
                    <w:r>
                      <w:rPr>
                        <w:rFonts w:ascii="Book Antiqua"/>
                        <w:color w:val="9A9A9A"/>
                        <w:spacing w:val="-20"/>
                        <w:sz w:val="28"/>
                      </w:rPr>
                      <w:t xml:space="preserve"> </w:t>
                    </w:r>
                    <w:r w:rsidRPr="00DC781C">
                      <w:rPr>
                        <w:rFonts w:ascii="Book Antiqua"/>
                        <w:b/>
                        <w:color w:val="9A9A9A"/>
                        <w:spacing w:val="1"/>
                        <w:position w:val="2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proofErr w:type="spellStart"/>
                    <w:r>
                      <w:rPr>
                        <w:rFonts w:ascii="Book Antiqua"/>
                        <w:color w:val="9A9A9A"/>
                        <w:spacing w:val="1"/>
                        <w:sz w:val="28"/>
                      </w:rPr>
                      <w:t>olumbia</w:t>
                    </w:r>
                    <w:proofErr w:type="spellEnd"/>
                    <w:r>
                      <w:rPr>
                        <w:rFonts w:ascii="Book Antiqua"/>
                        <w:color w:val="9A9A9A"/>
                        <w:spacing w:val="-19"/>
                        <w:sz w:val="28"/>
                      </w:rPr>
                      <w:t xml:space="preserve"> </w:t>
                    </w:r>
                    <w:r w:rsidRPr="00DC781C">
                      <w:rPr>
                        <w:rFonts w:ascii="Book Antiqua"/>
                        <w:b/>
                        <w:color w:val="9A9A9A"/>
                        <w:spacing w:val="1"/>
                        <w:position w:val="2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</w:t>
                    </w:r>
                    <w:proofErr w:type="spellStart"/>
                    <w:r>
                      <w:rPr>
                        <w:rFonts w:ascii="Book Antiqua"/>
                        <w:color w:val="9A9A9A"/>
                        <w:spacing w:val="1"/>
                        <w:sz w:val="28"/>
                      </w:rPr>
                      <w:t>encing</w:t>
                    </w:r>
                    <w:proofErr w:type="spellEnd"/>
                    <w:r>
                      <w:rPr>
                        <w:rFonts w:ascii="Book Antiqua"/>
                        <w:color w:val="9A9A9A"/>
                        <w:spacing w:val="-20"/>
                        <w:sz w:val="28"/>
                      </w:rPr>
                      <w:t xml:space="preserve"> </w:t>
                    </w:r>
                    <w:r w:rsidRPr="00DC781C">
                      <w:rPr>
                        <w:rFonts w:ascii="Book Antiqua"/>
                        <w:b/>
                        <w:color w:val="9A9A9A"/>
                        <w:spacing w:val="1"/>
                        <w:position w:val="2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</w:t>
                    </w:r>
                    <w:proofErr w:type="spellStart"/>
                    <w:r>
                      <w:rPr>
                        <w:rFonts w:ascii="Book Antiqua"/>
                        <w:color w:val="9A9A9A"/>
                        <w:spacing w:val="1"/>
                        <w:sz w:val="28"/>
                      </w:rPr>
                      <w:t>ssociation</w:t>
                    </w:r>
                    <w:proofErr w:type="spellEnd"/>
                  </w:p>
                  <w:p w14:paraId="3526A23A" w14:textId="77777777" w:rsidR="00145404" w:rsidRDefault="00BA3418">
                    <w:pPr>
                      <w:pStyle w:val="BodyText"/>
                      <w:ind w:left="13"/>
                      <w:jc w:val="center"/>
                      <w:rPr>
                        <w:rFonts w:ascii="Book Antiqua" w:eastAsia="Book Antiqua" w:hAnsi="Book Antiqua" w:cs="Book Antiqua"/>
                      </w:rPr>
                    </w:pPr>
                    <w:hyperlink r:id="rId3">
                      <w:r w:rsidR="00910781">
                        <w:rPr>
                          <w:rFonts w:ascii="Book Antiqua"/>
                          <w:color w:val="9A9A9A"/>
                          <w:spacing w:val="-1"/>
                        </w:rPr>
                        <w:t>www.fencing.bc.ca</w:t>
                      </w:r>
                    </w:hyperlink>
                  </w:p>
                  <w:p w14:paraId="262A6CB4" w14:textId="77777777" w:rsidR="00145404" w:rsidRDefault="00910781">
                    <w:pPr>
                      <w:pStyle w:val="BodyText"/>
                      <w:spacing w:before="1"/>
                      <w:ind w:left="15"/>
                      <w:jc w:val="center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9A9A9A"/>
                        <w:spacing w:val="-1"/>
                      </w:rPr>
                      <w:t>Email:</w:t>
                    </w:r>
                    <w:r>
                      <w:rPr>
                        <w:rFonts w:ascii="Book Antiqua"/>
                        <w:color w:val="9A9A9A"/>
                        <w:spacing w:val="-17"/>
                      </w:rPr>
                      <w:t xml:space="preserve"> </w:t>
                    </w:r>
                    <w:hyperlink r:id="rId4">
                      <w:r>
                        <w:rPr>
                          <w:rFonts w:ascii="Book Antiqua"/>
                          <w:color w:val="9A9A9A"/>
                          <w:spacing w:val="-1"/>
                        </w:rPr>
                        <w:t>president.bcfa@gmail.com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6FF"/>
    <w:multiLevelType w:val="multilevel"/>
    <w:tmpl w:val="7FC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92315"/>
    <w:multiLevelType w:val="hybridMultilevel"/>
    <w:tmpl w:val="234C8356"/>
    <w:lvl w:ilvl="0" w:tplc="E4AA090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94420D7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058ADBFC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F2F2E358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4C024C8A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B608EEE0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AC84EDAC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8DAEDB08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6A78E46A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2" w15:restartNumberingAfterBreak="0">
    <w:nsid w:val="62467146"/>
    <w:multiLevelType w:val="multilevel"/>
    <w:tmpl w:val="D6B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04"/>
    <w:rsid w:val="001064C5"/>
    <w:rsid w:val="00145404"/>
    <w:rsid w:val="0019722B"/>
    <w:rsid w:val="00223A24"/>
    <w:rsid w:val="00231E90"/>
    <w:rsid w:val="0031085D"/>
    <w:rsid w:val="0039276D"/>
    <w:rsid w:val="00536934"/>
    <w:rsid w:val="006C1B81"/>
    <w:rsid w:val="007A783B"/>
    <w:rsid w:val="00910781"/>
    <w:rsid w:val="00BA3418"/>
    <w:rsid w:val="00CC0465"/>
    <w:rsid w:val="00D473A7"/>
    <w:rsid w:val="00DC1FC5"/>
    <w:rsid w:val="00DC781C"/>
    <w:rsid w:val="00D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1EE4B"/>
  <w15:docId w15:val="{FA8797D3-3623-4464-9C96-379066DB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A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76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23A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2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ncing.ca/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sport.ca/bc-universal-code-of-con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ncing.bc.ca/" TargetMode="External"/><Relationship Id="rId2" Type="http://schemas.openxmlformats.org/officeDocument/2006/relationships/hyperlink" Target="mailto:president.bcfa@gmail.com" TargetMode="External"/><Relationship Id="rId1" Type="http://schemas.openxmlformats.org/officeDocument/2006/relationships/hyperlink" Target="http://www.fencing.bc.ca/" TargetMode="External"/><Relationship Id="rId4" Type="http://schemas.openxmlformats.org/officeDocument/2006/relationships/hyperlink" Target="mailto:president.bc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1268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Fencing Association</vt:lpstr>
    </vt:vector>
  </TitlesOfParts>
  <Company>Health Shared Services BC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Fencing Association</dc:title>
  <dc:creator>Kenneth Shorey</dc:creator>
  <cp:lastModifiedBy>john french</cp:lastModifiedBy>
  <cp:revision>2</cp:revision>
  <dcterms:created xsi:type="dcterms:W3CDTF">2021-10-10T07:38:00Z</dcterms:created>
  <dcterms:modified xsi:type="dcterms:W3CDTF">2021-10-10T07:38:00Z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2019-06-15T00:00:00Z</vt:filetime>
  </property>
</Properties>
</file>